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78145" w14:textId="77777777" w:rsidR="001E7C37" w:rsidRDefault="007248E4" w:rsidP="007248E4">
      <w:pPr>
        <w:pStyle w:val="Title"/>
      </w:pPr>
      <w:r>
        <w:t>DPLA Technical Development Plan</w:t>
      </w:r>
    </w:p>
    <w:p w14:paraId="71C6D542" w14:textId="77777777" w:rsidR="007248E4" w:rsidRDefault="007248E4" w:rsidP="00D31BC4">
      <w:pPr>
        <w:pStyle w:val="Heading1"/>
      </w:pPr>
      <w:r>
        <w:t>Background</w:t>
      </w:r>
    </w:p>
    <w:p w14:paraId="73F030B8" w14:textId="2FADE3C0" w:rsidR="007248E4" w:rsidRDefault="007248E4">
      <w:r>
        <w:t xml:space="preserve">This document provides a high-level view of the </w:t>
      </w:r>
      <w:r w:rsidR="009321C6">
        <w:t>integrated development plan for the DPLA platform and front-end</w:t>
      </w:r>
      <w:r w:rsidR="00237052">
        <w:t>.</w:t>
      </w:r>
    </w:p>
    <w:p w14:paraId="608A0AD6" w14:textId="77777777" w:rsidR="007248E4" w:rsidRDefault="00D31BC4" w:rsidP="00D31BC4">
      <w:pPr>
        <w:pStyle w:val="Heading1"/>
      </w:pPr>
      <w:r>
        <w:t xml:space="preserve">High Level </w:t>
      </w:r>
      <w:r w:rsidR="007248E4">
        <w:t>Goals</w:t>
      </w:r>
    </w:p>
    <w:p w14:paraId="2ACEA7A8" w14:textId="77777777" w:rsidR="007248E4" w:rsidRDefault="00D31BC4" w:rsidP="00D31BC4">
      <w:pPr>
        <w:pStyle w:val="ListParagraph"/>
        <w:numPr>
          <w:ilvl w:val="0"/>
          <w:numId w:val="1"/>
        </w:numPr>
      </w:pPr>
      <w:r>
        <w:t>Provide a technology platform that supports the DPLA front-end</w:t>
      </w:r>
    </w:p>
    <w:p w14:paraId="5F25B9E8" w14:textId="637C2FD5" w:rsidR="009321C6" w:rsidRDefault="009321C6" w:rsidP="00D31BC4">
      <w:pPr>
        <w:pStyle w:val="ListParagraph"/>
        <w:numPr>
          <w:ilvl w:val="0"/>
          <w:numId w:val="1"/>
        </w:numPr>
      </w:pPr>
      <w:r>
        <w:t>Build a compelling front-end that demonstrates the potential of the DPLA platform</w:t>
      </w:r>
    </w:p>
    <w:p w14:paraId="5502B1CB" w14:textId="77777777" w:rsidR="00D31BC4" w:rsidRDefault="00D31BC4" w:rsidP="00D31BC4">
      <w:pPr>
        <w:pStyle w:val="ListParagraph"/>
        <w:numPr>
          <w:ilvl w:val="0"/>
          <w:numId w:val="1"/>
        </w:numPr>
      </w:pPr>
      <w:r>
        <w:t>Provide an API for open access to meta-data within the repository</w:t>
      </w:r>
    </w:p>
    <w:p w14:paraId="345E6E13" w14:textId="77777777" w:rsidR="00D31BC4" w:rsidRDefault="00D31BC4" w:rsidP="00D31BC4">
      <w:pPr>
        <w:pStyle w:val="ListParagraph"/>
        <w:numPr>
          <w:ilvl w:val="0"/>
          <w:numId w:val="1"/>
        </w:numPr>
      </w:pPr>
      <w:r>
        <w:t>Deliver by April 2013</w:t>
      </w:r>
    </w:p>
    <w:p w14:paraId="139C1996" w14:textId="77777777" w:rsidR="000F295C" w:rsidRDefault="000F295C" w:rsidP="000F295C">
      <w:pPr>
        <w:pStyle w:val="Heading1"/>
      </w:pPr>
      <w:r>
        <w:t>Approach</w:t>
      </w:r>
    </w:p>
    <w:p w14:paraId="31F51DA4" w14:textId="47DC53D1" w:rsidR="00375369" w:rsidRDefault="00620DF9" w:rsidP="000F295C">
      <w:r>
        <w:t>We are following an iterative development approach</w:t>
      </w:r>
      <w:r w:rsidR="001D1B7E">
        <w:t xml:space="preserve"> for the platform</w:t>
      </w:r>
      <w:r>
        <w:t xml:space="preserve"> with the goal of publicly deploying an updated version every four weeks between now and the beta launch in April 2013. </w:t>
      </w:r>
      <w:r w:rsidR="00375369">
        <w:t xml:space="preserve">All development will take place in the open, code will be available on </w:t>
      </w:r>
      <w:proofErr w:type="spellStart"/>
      <w:r w:rsidR="00375369">
        <w:t>github</w:t>
      </w:r>
      <w:proofErr w:type="spellEnd"/>
      <w:r w:rsidR="00375369">
        <w:t xml:space="preserve"> through</w:t>
      </w:r>
      <w:r w:rsidR="003668E6">
        <w:t>out</w:t>
      </w:r>
      <w:r w:rsidR="00375369">
        <w:t xml:space="preserve"> the process</w:t>
      </w:r>
      <w:r w:rsidR="00323F3B">
        <w:t>,</w:t>
      </w:r>
      <w:r w:rsidR="003668E6">
        <w:t xml:space="preserve"> and issue trackers will be public.</w:t>
      </w:r>
      <w:r w:rsidR="0079163F">
        <w:t xml:space="preserve"> The platform development team will work with the front-end design and development teams to ensure that dependencies and deliverables are</w:t>
      </w:r>
      <w:r w:rsidR="00842AA8">
        <w:t xml:space="preserve"> clearly</w:t>
      </w:r>
      <w:r w:rsidR="0079163F">
        <w:t xml:space="preserve"> defined. </w:t>
      </w:r>
    </w:p>
    <w:p w14:paraId="29D76764" w14:textId="4A6EE644" w:rsidR="007248E4" w:rsidRDefault="007248E4" w:rsidP="000F295C">
      <w:pPr>
        <w:pStyle w:val="Heading1"/>
      </w:pPr>
      <w:r>
        <w:t>Scope</w:t>
      </w:r>
    </w:p>
    <w:p w14:paraId="214CB43B" w14:textId="4B04C556" w:rsidR="003668E6" w:rsidRPr="003668E6" w:rsidRDefault="003668E6" w:rsidP="003668E6">
      <w:r>
        <w:t xml:space="preserve">The high-level </w:t>
      </w:r>
      <w:r w:rsidR="001D1B7E">
        <w:t xml:space="preserve">platform </w:t>
      </w:r>
      <w:r>
        <w:t>scope for the beta release is split into two phases based on delivery date.</w:t>
      </w:r>
      <w:r w:rsidR="007C6221">
        <w:t xml:space="preserve"> The scope will be updated as necessary to meet the needs of the front-end development.</w:t>
      </w:r>
    </w:p>
    <w:p w14:paraId="41F32A21" w14:textId="438A30A1" w:rsidR="00343BC5" w:rsidRDefault="00841D93" w:rsidP="003668E6">
      <w:pPr>
        <w:pStyle w:val="Heading2"/>
      </w:pPr>
      <w:r>
        <w:t>October 2012</w:t>
      </w:r>
    </w:p>
    <w:p w14:paraId="5273E7A3" w14:textId="77777777" w:rsidR="00841D93" w:rsidRDefault="00841D93"/>
    <w:p w14:paraId="27787737" w14:textId="637B9037" w:rsidR="00841D93" w:rsidRDefault="00841D93" w:rsidP="00841D93">
      <w:pPr>
        <w:pStyle w:val="ListParagraph"/>
        <w:numPr>
          <w:ilvl w:val="0"/>
          <w:numId w:val="3"/>
        </w:numPr>
      </w:pPr>
      <w:r>
        <w:t>Metadata API for items, collections, contributors, and events</w:t>
      </w:r>
    </w:p>
    <w:p w14:paraId="61D0791E" w14:textId="371C6DEB" w:rsidR="00841D93" w:rsidRDefault="00841D93" w:rsidP="00841D93">
      <w:pPr>
        <w:pStyle w:val="ListParagraph"/>
        <w:numPr>
          <w:ilvl w:val="0"/>
          <w:numId w:val="3"/>
        </w:numPr>
      </w:pPr>
      <w:r>
        <w:t>Metadata API technical infrastructure (monitoring, logging, versioning)</w:t>
      </w:r>
    </w:p>
    <w:p w14:paraId="524600A0" w14:textId="58B1A88F" w:rsidR="00841D93" w:rsidRDefault="00841D93" w:rsidP="00841D93">
      <w:pPr>
        <w:pStyle w:val="ListParagraph"/>
        <w:numPr>
          <w:ilvl w:val="0"/>
          <w:numId w:val="3"/>
        </w:numPr>
      </w:pPr>
      <w:r>
        <w:t>Metadata API file formats: JSON and XML</w:t>
      </w:r>
    </w:p>
    <w:p w14:paraId="7B32615E" w14:textId="4027EE34" w:rsidR="00DC7071" w:rsidRDefault="00DC7071" w:rsidP="00841D93">
      <w:pPr>
        <w:pStyle w:val="ListParagraph"/>
        <w:numPr>
          <w:ilvl w:val="0"/>
          <w:numId w:val="3"/>
        </w:numPr>
      </w:pPr>
      <w:r>
        <w:t>Metadata ingestion API</w:t>
      </w:r>
    </w:p>
    <w:p w14:paraId="56EA260B" w14:textId="104FBA79" w:rsidR="00DC7071" w:rsidRDefault="00DC7071" w:rsidP="00841D93">
      <w:pPr>
        <w:pStyle w:val="ListParagraph"/>
        <w:numPr>
          <w:ilvl w:val="0"/>
          <w:numId w:val="3"/>
        </w:numPr>
      </w:pPr>
      <w:r>
        <w:t>Metadata ingestion</w:t>
      </w:r>
      <w:r w:rsidR="00235ECB">
        <w:t xml:space="preserve"> </w:t>
      </w:r>
      <w:r w:rsidR="008E2A5B">
        <w:t xml:space="preserve">via one-time </w:t>
      </w:r>
      <w:r w:rsidR="00235ECB">
        <w:t xml:space="preserve">file </w:t>
      </w:r>
      <w:r w:rsidR="008E2A5B">
        <w:t xml:space="preserve">load </w:t>
      </w:r>
      <w:r w:rsidR="00235ECB">
        <w:t>(MARC21, EAD)</w:t>
      </w:r>
      <w:r w:rsidR="008E2A5B">
        <w:tab/>
      </w:r>
    </w:p>
    <w:p w14:paraId="5DB16961" w14:textId="7A249BA1" w:rsidR="008E2A5B" w:rsidRDefault="008E2A5B" w:rsidP="00841D93">
      <w:pPr>
        <w:pStyle w:val="ListParagraph"/>
        <w:numPr>
          <w:ilvl w:val="0"/>
          <w:numId w:val="3"/>
        </w:numPr>
      </w:pPr>
      <w:r>
        <w:t>Metadata ingestion via OAI-PMH</w:t>
      </w:r>
    </w:p>
    <w:p w14:paraId="52E5667D" w14:textId="4599AA5E" w:rsidR="009258FB" w:rsidRDefault="009258FB" w:rsidP="00841D93">
      <w:pPr>
        <w:pStyle w:val="ListParagraph"/>
        <w:numPr>
          <w:ilvl w:val="0"/>
          <w:numId w:val="3"/>
        </w:numPr>
      </w:pPr>
      <w:r>
        <w:t>Metadata enrichment: work-level entity clustering, authorities resolution</w:t>
      </w:r>
    </w:p>
    <w:p w14:paraId="418CD667" w14:textId="77777777" w:rsidR="008E2A5B" w:rsidRDefault="008E2A5B" w:rsidP="008E2A5B">
      <w:pPr>
        <w:pStyle w:val="ListParagraph"/>
        <w:numPr>
          <w:ilvl w:val="0"/>
          <w:numId w:val="3"/>
        </w:numPr>
      </w:pPr>
      <w:r>
        <w:t>Schema and repository for items, collections, contributors, and events</w:t>
      </w:r>
    </w:p>
    <w:p w14:paraId="5C516B08" w14:textId="1B5E7599" w:rsidR="00994CB7" w:rsidRDefault="00994CB7" w:rsidP="008E2A5B">
      <w:pPr>
        <w:pStyle w:val="ListParagraph"/>
        <w:numPr>
          <w:ilvl w:val="0"/>
          <w:numId w:val="3"/>
        </w:numPr>
      </w:pPr>
      <w:r>
        <w:t>Ongoing import of metadata from existing repositories</w:t>
      </w:r>
    </w:p>
    <w:p w14:paraId="3C840419" w14:textId="77777777" w:rsidR="00841D93" w:rsidRDefault="00841D93" w:rsidP="00841D93"/>
    <w:p w14:paraId="2F9E0B6C" w14:textId="0B0AA85C" w:rsidR="00841D93" w:rsidRDefault="00841D93" w:rsidP="003668E6">
      <w:pPr>
        <w:pStyle w:val="Heading2"/>
      </w:pPr>
      <w:r>
        <w:t>April 2013</w:t>
      </w:r>
    </w:p>
    <w:p w14:paraId="5D290DFE" w14:textId="77777777" w:rsidR="00841D93" w:rsidRDefault="00841D93" w:rsidP="00841D93"/>
    <w:p w14:paraId="4C635F5D" w14:textId="268AE00A" w:rsidR="00841D93" w:rsidRDefault="00841D93" w:rsidP="00841D93">
      <w:pPr>
        <w:pStyle w:val="ListParagraph"/>
        <w:numPr>
          <w:ilvl w:val="0"/>
          <w:numId w:val="3"/>
        </w:numPr>
      </w:pPr>
      <w:r>
        <w:t>Metadata API for creators and users</w:t>
      </w:r>
    </w:p>
    <w:p w14:paraId="41B0F187" w14:textId="48A8922D" w:rsidR="009264C8" w:rsidRDefault="009264C8" w:rsidP="009264C8">
      <w:pPr>
        <w:pStyle w:val="ListParagraph"/>
        <w:numPr>
          <w:ilvl w:val="0"/>
          <w:numId w:val="3"/>
        </w:numPr>
      </w:pPr>
      <w:r>
        <w:lastRenderedPageBreak/>
        <w:t>Metadata API technical infrastructure (authorization, authentication, user management)</w:t>
      </w:r>
    </w:p>
    <w:p w14:paraId="300C66E8" w14:textId="7E86330A" w:rsidR="008E2A5B" w:rsidRDefault="008E2A5B" w:rsidP="008E2A5B">
      <w:pPr>
        <w:pStyle w:val="ListParagraph"/>
        <w:numPr>
          <w:ilvl w:val="0"/>
          <w:numId w:val="3"/>
        </w:numPr>
      </w:pPr>
      <w:r>
        <w:t>Metadata ingestion via incremental or updated file load (MARC21, EAD)</w:t>
      </w:r>
      <w:r>
        <w:tab/>
      </w:r>
    </w:p>
    <w:p w14:paraId="3BF87109" w14:textId="6058AC04" w:rsidR="006F7BF1" w:rsidRDefault="006F7BF1" w:rsidP="008E2A5B">
      <w:pPr>
        <w:pStyle w:val="ListParagraph"/>
        <w:numPr>
          <w:ilvl w:val="0"/>
          <w:numId w:val="3"/>
        </w:numPr>
      </w:pPr>
      <w:r>
        <w:t>Metadata enrichment: de-duplication, normalization, remediation process, Wikipedia integration</w:t>
      </w:r>
    </w:p>
    <w:p w14:paraId="36CAA5AC" w14:textId="6973772E" w:rsidR="00343BC5" w:rsidRDefault="008E2A5B" w:rsidP="009264C8">
      <w:pPr>
        <w:pStyle w:val="ListParagraph"/>
        <w:numPr>
          <w:ilvl w:val="0"/>
          <w:numId w:val="3"/>
        </w:numPr>
      </w:pPr>
      <w:r>
        <w:t>Framework for ingestion of metadata from custom schemas</w:t>
      </w:r>
    </w:p>
    <w:p w14:paraId="09E2D4DC" w14:textId="2A273168" w:rsidR="008E2A5B" w:rsidRDefault="008E2A5B" w:rsidP="008E2A5B">
      <w:pPr>
        <w:pStyle w:val="ListParagraph"/>
        <w:numPr>
          <w:ilvl w:val="0"/>
          <w:numId w:val="3"/>
        </w:numPr>
      </w:pPr>
      <w:r>
        <w:t>Schema and repository for creators and users</w:t>
      </w:r>
    </w:p>
    <w:p w14:paraId="47D88F72" w14:textId="77777777" w:rsidR="00994CB7" w:rsidRDefault="00994CB7" w:rsidP="00994CB7">
      <w:pPr>
        <w:pStyle w:val="ListParagraph"/>
        <w:numPr>
          <w:ilvl w:val="0"/>
          <w:numId w:val="3"/>
        </w:numPr>
      </w:pPr>
      <w:r>
        <w:t>Ongoing import of metadata from existing repositories</w:t>
      </w:r>
    </w:p>
    <w:p w14:paraId="2E699C65" w14:textId="67E3975F" w:rsidR="006F7BF1" w:rsidRDefault="003668E6" w:rsidP="00994CB7">
      <w:pPr>
        <w:pStyle w:val="ListParagraph"/>
        <w:numPr>
          <w:ilvl w:val="0"/>
          <w:numId w:val="3"/>
        </w:numPr>
      </w:pPr>
      <w:r>
        <w:t>Javascript</w:t>
      </w:r>
      <w:r w:rsidR="006F7BF1">
        <w:t xml:space="preserve"> widgets for embedding DPLA data on third-party websites</w:t>
      </w:r>
    </w:p>
    <w:p w14:paraId="496B53A2" w14:textId="3C26385A" w:rsidR="009258FB" w:rsidRDefault="003668E6" w:rsidP="00994CB7">
      <w:pPr>
        <w:pStyle w:val="ListParagraph"/>
        <w:numPr>
          <w:ilvl w:val="0"/>
          <w:numId w:val="3"/>
        </w:numPr>
      </w:pPr>
      <w:r>
        <w:t>Documentation</w:t>
      </w:r>
      <w:r w:rsidR="009258FB">
        <w:t xml:space="preserve"> for deploying a local instance of the DPLA platform</w:t>
      </w:r>
    </w:p>
    <w:p w14:paraId="5A26F466" w14:textId="3C9F5DA7" w:rsidR="001D1B7E" w:rsidRDefault="001D1B7E" w:rsidP="00117582">
      <w:pPr>
        <w:pStyle w:val="Heading2"/>
      </w:pPr>
      <w:r>
        <w:t>Front-end Scope</w:t>
      </w:r>
    </w:p>
    <w:p w14:paraId="48D89461" w14:textId="14CAFD97" w:rsidR="001D1B7E" w:rsidRPr="001D1B7E" w:rsidRDefault="001D1B7E" w:rsidP="001D1B7E">
      <w:r>
        <w:t xml:space="preserve">The front-end scope will be </w:t>
      </w:r>
      <w:r w:rsidR="00117582">
        <w:t>informed by</w:t>
      </w:r>
      <w:r>
        <w:t xml:space="preserve"> the </w:t>
      </w:r>
      <w:r w:rsidR="00117582">
        <w:t>front-end use cases and fully defined through the front-end design process</w:t>
      </w:r>
    </w:p>
    <w:p w14:paraId="037CE8C8" w14:textId="1929F54A" w:rsidR="007248E4" w:rsidRDefault="00E61C0D" w:rsidP="00620DF9">
      <w:pPr>
        <w:pStyle w:val="Heading1"/>
      </w:pPr>
      <w:r>
        <w:t xml:space="preserve">Key </w:t>
      </w:r>
      <w:r w:rsidR="00DD22B0">
        <w:t xml:space="preserve">Internal and External </w:t>
      </w:r>
      <w:r w:rsidR="000F295C">
        <w:t>Dependencies</w:t>
      </w:r>
    </w:p>
    <w:tbl>
      <w:tblPr>
        <w:tblStyle w:val="TableGrid"/>
        <w:tblW w:w="0" w:type="auto"/>
        <w:tblLayout w:type="fixed"/>
        <w:tblLook w:val="04A0" w:firstRow="1" w:lastRow="0" w:firstColumn="1" w:lastColumn="0" w:noHBand="0" w:noVBand="1"/>
      </w:tblPr>
      <w:tblGrid>
        <w:gridCol w:w="4158"/>
        <w:gridCol w:w="2791"/>
        <w:gridCol w:w="1567"/>
      </w:tblGrid>
      <w:tr w:rsidR="00842AA8" w:rsidRPr="00116F0A" w14:paraId="3886CF85" w14:textId="77777777" w:rsidTr="00842AA8">
        <w:tc>
          <w:tcPr>
            <w:tcW w:w="4158" w:type="dxa"/>
          </w:tcPr>
          <w:p w14:paraId="09E97D2F" w14:textId="29F79DBE" w:rsidR="001E7C37" w:rsidRPr="00116F0A" w:rsidRDefault="001E7C37" w:rsidP="001E7C37">
            <w:pPr>
              <w:rPr>
                <w:b/>
              </w:rPr>
            </w:pPr>
            <w:r w:rsidRPr="00116F0A">
              <w:rPr>
                <w:b/>
              </w:rPr>
              <w:t>Dependency</w:t>
            </w:r>
          </w:p>
        </w:tc>
        <w:tc>
          <w:tcPr>
            <w:tcW w:w="2791" w:type="dxa"/>
          </w:tcPr>
          <w:p w14:paraId="5D7424DA" w14:textId="1B6B4B61" w:rsidR="001E7C37" w:rsidRPr="00116F0A" w:rsidRDefault="001E7C37" w:rsidP="001E7C37">
            <w:pPr>
              <w:rPr>
                <w:b/>
              </w:rPr>
            </w:pPr>
            <w:r w:rsidRPr="00116F0A">
              <w:rPr>
                <w:b/>
              </w:rPr>
              <w:t>Owner</w:t>
            </w:r>
          </w:p>
        </w:tc>
        <w:tc>
          <w:tcPr>
            <w:tcW w:w="1567" w:type="dxa"/>
          </w:tcPr>
          <w:p w14:paraId="4BB6A28D" w14:textId="6A885948" w:rsidR="001E7C37" w:rsidRPr="00116F0A" w:rsidRDefault="00852505" w:rsidP="00842AA8">
            <w:pPr>
              <w:jc w:val="center"/>
              <w:rPr>
                <w:b/>
              </w:rPr>
            </w:pPr>
            <w:r w:rsidRPr="00116F0A">
              <w:rPr>
                <w:b/>
              </w:rPr>
              <w:t>Required By</w:t>
            </w:r>
          </w:p>
        </w:tc>
      </w:tr>
      <w:tr w:rsidR="00842AA8" w14:paraId="4BA15112" w14:textId="77777777" w:rsidTr="00842AA8">
        <w:tc>
          <w:tcPr>
            <w:tcW w:w="4158" w:type="dxa"/>
          </w:tcPr>
          <w:p w14:paraId="384D0989" w14:textId="54AF8FC2" w:rsidR="00E16674" w:rsidRDefault="00CD720B" w:rsidP="00CD720B">
            <w:r>
              <w:t>Complete the use cases that will inform the front-end requirements and design</w:t>
            </w:r>
          </w:p>
        </w:tc>
        <w:tc>
          <w:tcPr>
            <w:tcW w:w="2791" w:type="dxa"/>
          </w:tcPr>
          <w:p w14:paraId="7E738E54" w14:textId="6E2AEAB4" w:rsidR="00E16674" w:rsidRDefault="00CD720B" w:rsidP="001E7C37">
            <w:r>
              <w:t>Audience and Participation Workstream</w:t>
            </w:r>
          </w:p>
        </w:tc>
        <w:tc>
          <w:tcPr>
            <w:tcW w:w="1567" w:type="dxa"/>
          </w:tcPr>
          <w:p w14:paraId="322835B6" w14:textId="7F7AE470" w:rsidR="00E16674" w:rsidRDefault="00CD720B" w:rsidP="00842AA8">
            <w:pPr>
              <w:jc w:val="center"/>
            </w:pPr>
            <w:r>
              <w:t>July</w:t>
            </w:r>
          </w:p>
        </w:tc>
      </w:tr>
      <w:tr w:rsidR="00842AA8" w14:paraId="3E56E724" w14:textId="77777777" w:rsidTr="00842AA8">
        <w:tc>
          <w:tcPr>
            <w:tcW w:w="4158" w:type="dxa"/>
          </w:tcPr>
          <w:p w14:paraId="6798D95C" w14:textId="1366BD47" w:rsidR="00DD22B0" w:rsidRDefault="00DD22B0" w:rsidP="0083082F">
            <w:r>
              <w:t>Select a team to design</w:t>
            </w:r>
            <w:r w:rsidR="0083082F">
              <w:t xml:space="preserve"> and build</w:t>
            </w:r>
            <w:r>
              <w:t xml:space="preserve"> the front-end</w:t>
            </w:r>
          </w:p>
        </w:tc>
        <w:tc>
          <w:tcPr>
            <w:tcW w:w="2791" w:type="dxa"/>
          </w:tcPr>
          <w:p w14:paraId="6DD78166" w14:textId="319524FD" w:rsidR="00DD22B0" w:rsidRDefault="00DD22B0" w:rsidP="001E7C37">
            <w:r>
              <w:t>Secretariat / Steering Committee</w:t>
            </w:r>
          </w:p>
        </w:tc>
        <w:tc>
          <w:tcPr>
            <w:tcW w:w="1567" w:type="dxa"/>
          </w:tcPr>
          <w:p w14:paraId="7F8C243B" w14:textId="41B8DABF" w:rsidR="00DD22B0" w:rsidRDefault="00DD22B0" w:rsidP="00842AA8">
            <w:pPr>
              <w:jc w:val="center"/>
            </w:pPr>
            <w:r>
              <w:t>July</w:t>
            </w:r>
          </w:p>
        </w:tc>
      </w:tr>
      <w:tr w:rsidR="00842AA8" w14:paraId="5EB460A2" w14:textId="77777777" w:rsidTr="00842AA8">
        <w:tc>
          <w:tcPr>
            <w:tcW w:w="4158" w:type="dxa"/>
          </w:tcPr>
          <w:p w14:paraId="47733966" w14:textId="77777777" w:rsidR="0077003F" w:rsidRDefault="0077003F" w:rsidP="001D1B7E">
            <w:r>
              <w:t>Assemble team to build the platform</w:t>
            </w:r>
          </w:p>
        </w:tc>
        <w:tc>
          <w:tcPr>
            <w:tcW w:w="2791" w:type="dxa"/>
          </w:tcPr>
          <w:p w14:paraId="2A6DE442" w14:textId="77777777" w:rsidR="0077003F" w:rsidRDefault="0077003F" w:rsidP="001D1B7E">
            <w:r>
              <w:t xml:space="preserve">Technical development </w:t>
            </w:r>
          </w:p>
        </w:tc>
        <w:tc>
          <w:tcPr>
            <w:tcW w:w="1567" w:type="dxa"/>
          </w:tcPr>
          <w:p w14:paraId="54DA8886" w14:textId="77777777" w:rsidR="0077003F" w:rsidRDefault="0077003F" w:rsidP="00842AA8">
            <w:pPr>
              <w:jc w:val="center"/>
            </w:pPr>
            <w:r>
              <w:t>July</w:t>
            </w:r>
          </w:p>
        </w:tc>
      </w:tr>
      <w:tr w:rsidR="00842AA8" w14:paraId="45A36F74" w14:textId="77777777" w:rsidTr="00842AA8">
        <w:tc>
          <w:tcPr>
            <w:tcW w:w="4158" w:type="dxa"/>
          </w:tcPr>
          <w:p w14:paraId="26D3E20E" w14:textId="66E2AB6E" w:rsidR="001E7C37" w:rsidRDefault="00E16674" w:rsidP="00270A4F">
            <w:r>
              <w:t>Define t</w:t>
            </w:r>
            <w:r w:rsidR="001E7C37">
              <w:t xml:space="preserve">he nature and scope of content to be included in the repository for </w:t>
            </w:r>
            <w:r w:rsidR="00270A4F">
              <w:t>launch</w:t>
            </w:r>
            <w:r w:rsidR="001E7C37">
              <w:t>.</w:t>
            </w:r>
            <w:r w:rsidR="00255444">
              <w:t xml:space="preserve"> This information is required to scope, design, and implement the front-end and the content ingestion process.</w:t>
            </w:r>
          </w:p>
        </w:tc>
        <w:tc>
          <w:tcPr>
            <w:tcW w:w="2791" w:type="dxa"/>
          </w:tcPr>
          <w:p w14:paraId="29940A87" w14:textId="6BFE6C8D" w:rsidR="001E7C37" w:rsidRDefault="00255444" w:rsidP="001E7C37">
            <w:r>
              <w:t>Content Workstream</w:t>
            </w:r>
          </w:p>
        </w:tc>
        <w:tc>
          <w:tcPr>
            <w:tcW w:w="1567" w:type="dxa"/>
          </w:tcPr>
          <w:p w14:paraId="2F64B5E9" w14:textId="5066B12A" w:rsidR="001E7C37" w:rsidRDefault="00255444" w:rsidP="00842AA8">
            <w:pPr>
              <w:jc w:val="center"/>
            </w:pPr>
            <w:r>
              <w:t>August</w:t>
            </w:r>
          </w:p>
        </w:tc>
      </w:tr>
      <w:tr w:rsidR="00842AA8" w14:paraId="0E46AD0F" w14:textId="77777777" w:rsidTr="00842AA8">
        <w:tc>
          <w:tcPr>
            <w:tcW w:w="4158" w:type="dxa"/>
          </w:tcPr>
          <w:p w14:paraId="1F6AB011" w14:textId="0BD60FA1" w:rsidR="00270A4F" w:rsidRDefault="00270A4F" w:rsidP="00270A4F">
            <w:pPr>
              <w:tabs>
                <w:tab w:val="left" w:pos="1373"/>
              </w:tabs>
            </w:pPr>
            <w:r>
              <w:t xml:space="preserve">Content to support the front-end </w:t>
            </w:r>
            <w:r w:rsidR="00842AA8">
              <w:t xml:space="preserve">is </w:t>
            </w:r>
            <w:r>
              <w:t>available and ready to be loaded</w:t>
            </w:r>
          </w:p>
        </w:tc>
        <w:tc>
          <w:tcPr>
            <w:tcW w:w="2791" w:type="dxa"/>
          </w:tcPr>
          <w:p w14:paraId="5AF12D8D" w14:textId="17C02CB1" w:rsidR="00270A4F" w:rsidRDefault="00270A4F" w:rsidP="0083082F">
            <w:r>
              <w:t>Content Workstream</w:t>
            </w:r>
          </w:p>
        </w:tc>
        <w:tc>
          <w:tcPr>
            <w:tcW w:w="1567" w:type="dxa"/>
          </w:tcPr>
          <w:p w14:paraId="716D6EF5" w14:textId="427F5087" w:rsidR="00270A4F" w:rsidRDefault="00270A4F" w:rsidP="00842AA8">
            <w:pPr>
              <w:jc w:val="center"/>
            </w:pPr>
            <w:r>
              <w:t>October</w:t>
            </w:r>
          </w:p>
        </w:tc>
      </w:tr>
      <w:tr w:rsidR="00842AA8" w14:paraId="4DCABC7F" w14:textId="77777777" w:rsidTr="00842AA8">
        <w:tc>
          <w:tcPr>
            <w:tcW w:w="4158" w:type="dxa"/>
          </w:tcPr>
          <w:p w14:paraId="1F5A8862" w14:textId="72BD4A55" w:rsidR="00255444" w:rsidRDefault="00E16674" w:rsidP="00E16674">
            <w:r>
              <w:t>Identify a</w:t>
            </w:r>
            <w:r w:rsidR="00E61C0D">
              <w:t xml:space="preserve">ny additional </w:t>
            </w:r>
            <w:r w:rsidR="0083082F">
              <w:t xml:space="preserve">technical or content </w:t>
            </w:r>
            <w:r w:rsidR="00E61C0D">
              <w:t>requirements for the platform resulting from the design of the front-end</w:t>
            </w:r>
          </w:p>
        </w:tc>
        <w:tc>
          <w:tcPr>
            <w:tcW w:w="2791" w:type="dxa"/>
          </w:tcPr>
          <w:p w14:paraId="6F2EE899" w14:textId="4ED03BCC" w:rsidR="00255444" w:rsidRDefault="00CF3BAB" w:rsidP="0083082F">
            <w:r>
              <w:t xml:space="preserve">Front-end </w:t>
            </w:r>
            <w:r w:rsidR="0083082F">
              <w:t>design</w:t>
            </w:r>
            <w:r>
              <w:t xml:space="preserve"> team</w:t>
            </w:r>
          </w:p>
        </w:tc>
        <w:tc>
          <w:tcPr>
            <w:tcW w:w="1567" w:type="dxa"/>
          </w:tcPr>
          <w:p w14:paraId="759E1CFB" w14:textId="26DC66CE" w:rsidR="00255444" w:rsidRDefault="00E61C0D" w:rsidP="00842AA8">
            <w:pPr>
              <w:jc w:val="center"/>
            </w:pPr>
            <w:r>
              <w:t>October</w:t>
            </w:r>
          </w:p>
        </w:tc>
      </w:tr>
    </w:tbl>
    <w:p w14:paraId="27C9934C" w14:textId="613A6D61" w:rsidR="007248E4" w:rsidRDefault="000F295C" w:rsidP="00375369">
      <w:pPr>
        <w:pStyle w:val="Heading1"/>
      </w:pPr>
      <w:r>
        <w:t xml:space="preserve">Key </w:t>
      </w:r>
      <w:r w:rsidR="007248E4">
        <w:t>Risks</w:t>
      </w:r>
    </w:p>
    <w:tbl>
      <w:tblPr>
        <w:tblStyle w:val="TableGrid"/>
        <w:tblW w:w="8478" w:type="dxa"/>
        <w:tblLook w:val="04A0" w:firstRow="1" w:lastRow="0" w:firstColumn="1" w:lastColumn="0" w:noHBand="0" w:noVBand="1"/>
      </w:tblPr>
      <w:tblGrid>
        <w:gridCol w:w="8478"/>
      </w:tblGrid>
      <w:tr w:rsidR="0079163F" w:rsidRPr="00116F0A" w14:paraId="30F1A336" w14:textId="77777777" w:rsidTr="0079163F">
        <w:tc>
          <w:tcPr>
            <w:tcW w:w="8478" w:type="dxa"/>
          </w:tcPr>
          <w:p w14:paraId="64EEEB75" w14:textId="1983085E" w:rsidR="0079163F" w:rsidRPr="00116F0A" w:rsidRDefault="0079163F" w:rsidP="00116F0A">
            <w:pPr>
              <w:rPr>
                <w:b/>
              </w:rPr>
            </w:pPr>
            <w:r>
              <w:rPr>
                <w:b/>
              </w:rPr>
              <w:t>Risk</w:t>
            </w:r>
          </w:p>
        </w:tc>
      </w:tr>
      <w:tr w:rsidR="0079163F" w14:paraId="68A9C8A6" w14:textId="77777777" w:rsidTr="0079163F">
        <w:tc>
          <w:tcPr>
            <w:tcW w:w="8478" w:type="dxa"/>
          </w:tcPr>
          <w:p w14:paraId="410F1AAB" w14:textId="4D839927" w:rsidR="0079163F" w:rsidRDefault="0079163F" w:rsidP="00121933">
            <w:r>
              <w:t xml:space="preserve">The nature and quality of the metadata to be loaded for the Beta launch is not known. Inconsistency in the metadata, or variations in metadata quality could degrade the usefulness of the API. </w:t>
            </w:r>
          </w:p>
        </w:tc>
      </w:tr>
      <w:tr w:rsidR="0079163F" w14:paraId="31831727" w14:textId="77777777" w:rsidTr="0079163F">
        <w:tc>
          <w:tcPr>
            <w:tcW w:w="8478" w:type="dxa"/>
          </w:tcPr>
          <w:p w14:paraId="476F1EF6" w14:textId="3D5EB4C8" w:rsidR="0079163F" w:rsidRDefault="0079163F" w:rsidP="0093062B">
            <w:r>
              <w:t>The development team is not yet staffed to successfully deliver against this plan.</w:t>
            </w:r>
          </w:p>
        </w:tc>
      </w:tr>
      <w:tr w:rsidR="0079163F" w14:paraId="3E9A5DB6" w14:textId="77777777" w:rsidTr="0079163F">
        <w:tc>
          <w:tcPr>
            <w:tcW w:w="8478" w:type="dxa"/>
          </w:tcPr>
          <w:p w14:paraId="766C695A" w14:textId="39A061B0" w:rsidR="0079163F" w:rsidRDefault="0079163F" w:rsidP="0094036F">
            <w:r>
              <w:t>The content providers for the metadata for the beta launch are not yet defined. If sufficient time is not available to load and QA the content, the quality of the metadata returned through the API could be degraded</w:t>
            </w:r>
          </w:p>
        </w:tc>
      </w:tr>
      <w:tr w:rsidR="0079163F" w14:paraId="53F548A2" w14:textId="77777777" w:rsidTr="0079163F">
        <w:tc>
          <w:tcPr>
            <w:tcW w:w="8478" w:type="dxa"/>
          </w:tcPr>
          <w:p w14:paraId="4F98A308" w14:textId="21EDD164" w:rsidR="0079163F" w:rsidRDefault="0079163F" w:rsidP="009A4508">
            <w:r>
              <w:t>Aggregation and enrichment of metadata may be more complicated than expected, leading to poor search results through the API</w:t>
            </w:r>
          </w:p>
        </w:tc>
      </w:tr>
    </w:tbl>
    <w:p w14:paraId="43A7AF02" w14:textId="77777777" w:rsidR="0079163F" w:rsidRDefault="0079163F" w:rsidP="0079163F">
      <w:pPr>
        <w:pStyle w:val="Heading1"/>
        <w:sectPr w:rsidR="0079163F" w:rsidSect="001E7C37">
          <w:footerReference w:type="default" r:id="rId8"/>
          <w:pgSz w:w="11900" w:h="16840"/>
          <w:pgMar w:top="1440" w:right="1800" w:bottom="1440" w:left="1800" w:header="708" w:footer="708" w:gutter="0"/>
          <w:cols w:space="708"/>
        </w:sectPr>
      </w:pPr>
    </w:p>
    <w:p w14:paraId="0E6002C9" w14:textId="34873FCF" w:rsidR="0079163F" w:rsidRDefault="0079163F" w:rsidP="0079163F">
      <w:pPr>
        <w:pStyle w:val="Heading1"/>
      </w:pPr>
      <w:r>
        <w:t>Timeline</w:t>
      </w:r>
    </w:p>
    <w:p w14:paraId="14578275" w14:textId="54E8539C" w:rsidR="0079163F" w:rsidRPr="0079163F" w:rsidRDefault="0079163F" w:rsidP="0079163F"/>
    <w:p w14:paraId="7B249443" w14:textId="789C1D7F" w:rsidR="007248E4" w:rsidRDefault="0016509E">
      <w:r>
        <w:rPr>
          <w:noProof/>
        </w:rPr>
        <w:drawing>
          <wp:inline distT="0" distB="0" distL="0" distR="0" wp14:anchorId="274044C4" wp14:editId="70B38A28">
            <wp:extent cx="8864600" cy="36950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4600" cy="3695064"/>
                    </a:xfrm>
                    <a:prstGeom prst="rect">
                      <a:avLst/>
                    </a:prstGeom>
                    <a:noFill/>
                    <a:ln>
                      <a:noFill/>
                    </a:ln>
                  </pic:spPr>
                </pic:pic>
              </a:graphicData>
            </a:graphic>
          </wp:inline>
        </w:drawing>
      </w:r>
      <w:bookmarkStart w:id="0" w:name="_GoBack"/>
      <w:bookmarkEnd w:id="0"/>
    </w:p>
    <w:sectPr w:rsidR="007248E4" w:rsidSect="0079163F">
      <w:pgSz w:w="1684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29D91" w14:textId="77777777" w:rsidR="0079163F" w:rsidRDefault="0079163F" w:rsidP="00B65A9A">
      <w:r>
        <w:separator/>
      </w:r>
    </w:p>
  </w:endnote>
  <w:endnote w:type="continuationSeparator" w:id="0">
    <w:p w14:paraId="4850B73C" w14:textId="77777777" w:rsidR="0079163F" w:rsidRDefault="0079163F" w:rsidP="00B6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D5667" w14:textId="244860B8" w:rsidR="00153A50" w:rsidRPr="00153A50" w:rsidRDefault="00153A50" w:rsidP="00153A50">
    <w:pPr>
      <w:pStyle w:val="Footer"/>
      <w:jc w:val="right"/>
      <w:rPr>
        <w:sz w:val="18"/>
        <w:szCs w:val="18"/>
      </w:rPr>
    </w:pPr>
    <w:r w:rsidRPr="00153A50">
      <w:rPr>
        <w:sz w:val="18"/>
        <w:szCs w:val="18"/>
      </w:rPr>
      <w:t xml:space="preserve">Last updated: June </w:t>
    </w:r>
    <w:r>
      <w:rPr>
        <w:sz w:val="18"/>
        <w:szCs w:val="18"/>
      </w:rPr>
      <w:t>20</w:t>
    </w:r>
    <w:r w:rsidRPr="00153A50">
      <w:rPr>
        <w:sz w:val="18"/>
        <w:szCs w:val="18"/>
      </w:rPr>
      <w:t>,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5D2A3" w14:textId="77777777" w:rsidR="0079163F" w:rsidRDefault="0079163F" w:rsidP="00B65A9A">
      <w:r>
        <w:separator/>
      </w:r>
    </w:p>
  </w:footnote>
  <w:footnote w:type="continuationSeparator" w:id="0">
    <w:p w14:paraId="09F54298" w14:textId="77777777" w:rsidR="0079163F" w:rsidRDefault="0079163F" w:rsidP="00B65A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2E7F"/>
    <w:multiLevelType w:val="hybridMultilevel"/>
    <w:tmpl w:val="FFA4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77A99"/>
    <w:multiLevelType w:val="hybridMultilevel"/>
    <w:tmpl w:val="01A8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149DA"/>
    <w:multiLevelType w:val="hybridMultilevel"/>
    <w:tmpl w:val="8CF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E4"/>
    <w:rsid w:val="000F295C"/>
    <w:rsid w:val="00116F0A"/>
    <w:rsid w:val="00117582"/>
    <w:rsid w:val="00121933"/>
    <w:rsid w:val="00153A50"/>
    <w:rsid w:val="0016509E"/>
    <w:rsid w:val="001D1B7E"/>
    <w:rsid w:val="001E7C37"/>
    <w:rsid w:val="00235ECB"/>
    <w:rsid w:val="00237052"/>
    <w:rsid w:val="00255444"/>
    <w:rsid w:val="00270A4F"/>
    <w:rsid w:val="003213FF"/>
    <w:rsid w:val="00323F3B"/>
    <w:rsid w:val="00343BC5"/>
    <w:rsid w:val="003668E6"/>
    <w:rsid w:val="00375369"/>
    <w:rsid w:val="00432A9F"/>
    <w:rsid w:val="004D0776"/>
    <w:rsid w:val="005E3F4C"/>
    <w:rsid w:val="00620DF9"/>
    <w:rsid w:val="0064145E"/>
    <w:rsid w:val="006863B5"/>
    <w:rsid w:val="006F7BF1"/>
    <w:rsid w:val="007248E4"/>
    <w:rsid w:val="0077003F"/>
    <w:rsid w:val="0079163F"/>
    <w:rsid w:val="007C6221"/>
    <w:rsid w:val="0083082F"/>
    <w:rsid w:val="00841D93"/>
    <w:rsid w:val="00842AA8"/>
    <w:rsid w:val="00852505"/>
    <w:rsid w:val="008E2A5B"/>
    <w:rsid w:val="009258FB"/>
    <w:rsid w:val="009264C8"/>
    <w:rsid w:val="0093062B"/>
    <w:rsid w:val="009321C6"/>
    <w:rsid w:val="0094036F"/>
    <w:rsid w:val="00994CB7"/>
    <w:rsid w:val="009A4508"/>
    <w:rsid w:val="00B65A9A"/>
    <w:rsid w:val="00C34114"/>
    <w:rsid w:val="00CD720B"/>
    <w:rsid w:val="00CF3BAB"/>
    <w:rsid w:val="00D31BC4"/>
    <w:rsid w:val="00DC27DE"/>
    <w:rsid w:val="00DC7071"/>
    <w:rsid w:val="00DD22B0"/>
    <w:rsid w:val="00E16674"/>
    <w:rsid w:val="00E61C0D"/>
    <w:rsid w:val="00ED0EF1"/>
    <w:rsid w:val="00F96B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C95D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31B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68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5A75"/>
    <w:rPr>
      <w:rFonts w:ascii="Lucida Grande" w:hAnsi="Lucida Grande"/>
      <w:sz w:val="18"/>
      <w:szCs w:val="18"/>
    </w:rPr>
  </w:style>
  <w:style w:type="paragraph" w:styleId="Title">
    <w:name w:val="Title"/>
    <w:basedOn w:val="Normal"/>
    <w:next w:val="Normal"/>
    <w:link w:val="TitleChar"/>
    <w:uiPriority w:val="10"/>
    <w:qFormat/>
    <w:rsid w:val="007248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48E4"/>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D31BC4"/>
    <w:pPr>
      <w:ind w:left="720"/>
      <w:contextualSpacing/>
    </w:pPr>
  </w:style>
  <w:style w:type="character" w:customStyle="1" w:styleId="Heading1Char">
    <w:name w:val="Heading 1 Char"/>
    <w:basedOn w:val="DefaultParagraphFont"/>
    <w:link w:val="Heading1"/>
    <w:uiPriority w:val="9"/>
    <w:rsid w:val="00D31BC4"/>
    <w:rPr>
      <w:rFonts w:asciiTheme="majorHAnsi" w:eastAsiaTheme="majorEastAsia" w:hAnsiTheme="majorHAnsi" w:cstheme="majorBidi"/>
      <w:b/>
      <w:bCs/>
      <w:color w:val="345A8A" w:themeColor="accent1" w:themeShade="B5"/>
      <w:sz w:val="32"/>
      <w:szCs w:val="32"/>
      <w:lang w:val="en-US" w:eastAsia="en-US"/>
    </w:rPr>
  </w:style>
  <w:style w:type="table" w:styleId="TableGrid">
    <w:name w:val="Table Grid"/>
    <w:basedOn w:val="TableNormal"/>
    <w:uiPriority w:val="59"/>
    <w:rsid w:val="001E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668E6"/>
    <w:rPr>
      <w:rFonts w:asciiTheme="majorHAnsi" w:eastAsiaTheme="majorEastAsia" w:hAnsiTheme="majorHAnsi" w:cstheme="majorBidi"/>
      <w:b/>
      <w:bCs/>
      <w:color w:val="4F81BD" w:themeColor="accent1"/>
      <w:sz w:val="26"/>
      <w:szCs w:val="26"/>
      <w:lang w:val="en-US" w:eastAsia="en-US"/>
    </w:rPr>
  </w:style>
  <w:style w:type="paragraph" w:styleId="Header">
    <w:name w:val="header"/>
    <w:basedOn w:val="Normal"/>
    <w:link w:val="HeaderChar"/>
    <w:uiPriority w:val="99"/>
    <w:unhideWhenUsed/>
    <w:rsid w:val="00B65A9A"/>
    <w:pPr>
      <w:tabs>
        <w:tab w:val="center" w:pos="4320"/>
        <w:tab w:val="right" w:pos="8640"/>
      </w:tabs>
    </w:pPr>
  </w:style>
  <w:style w:type="character" w:customStyle="1" w:styleId="HeaderChar">
    <w:name w:val="Header Char"/>
    <w:basedOn w:val="DefaultParagraphFont"/>
    <w:link w:val="Header"/>
    <w:uiPriority w:val="99"/>
    <w:rsid w:val="00B65A9A"/>
    <w:rPr>
      <w:sz w:val="24"/>
      <w:szCs w:val="24"/>
      <w:lang w:val="en-US" w:eastAsia="en-US"/>
    </w:rPr>
  </w:style>
  <w:style w:type="paragraph" w:styleId="Footer">
    <w:name w:val="footer"/>
    <w:basedOn w:val="Normal"/>
    <w:link w:val="FooterChar"/>
    <w:uiPriority w:val="99"/>
    <w:unhideWhenUsed/>
    <w:rsid w:val="00B65A9A"/>
    <w:pPr>
      <w:tabs>
        <w:tab w:val="center" w:pos="4320"/>
        <w:tab w:val="right" w:pos="8640"/>
      </w:tabs>
    </w:pPr>
  </w:style>
  <w:style w:type="character" w:customStyle="1" w:styleId="FooterChar">
    <w:name w:val="Footer Char"/>
    <w:basedOn w:val="DefaultParagraphFont"/>
    <w:link w:val="Footer"/>
    <w:uiPriority w:val="99"/>
    <w:rsid w:val="00B65A9A"/>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31B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68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5A75"/>
    <w:rPr>
      <w:rFonts w:ascii="Lucida Grande" w:hAnsi="Lucida Grande"/>
      <w:sz w:val="18"/>
      <w:szCs w:val="18"/>
    </w:rPr>
  </w:style>
  <w:style w:type="paragraph" w:styleId="Title">
    <w:name w:val="Title"/>
    <w:basedOn w:val="Normal"/>
    <w:next w:val="Normal"/>
    <w:link w:val="TitleChar"/>
    <w:uiPriority w:val="10"/>
    <w:qFormat/>
    <w:rsid w:val="007248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48E4"/>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D31BC4"/>
    <w:pPr>
      <w:ind w:left="720"/>
      <w:contextualSpacing/>
    </w:pPr>
  </w:style>
  <w:style w:type="character" w:customStyle="1" w:styleId="Heading1Char">
    <w:name w:val="Heading 1 Char"/>
    <w:basedOn w:val="DefaultParagraphFont"/>
    <w:link w:val="Heading1"/>
    <w:uiPriority w:val="9"/>
    <w:rsid w:val="00D31BC4"/>
    <w:rPr>
      <w:rFonts w:asciiTheme="majorHAnsi" w:eastAsiaTheme="majorEastAsia" w:hAnsiTheme="majorHAnsi" w:cstheme="majorBidi"/>
      <w:b/>
      <w:bCs/>
      <w:color w:val="345A8A" w:themeColor="accent1" w:themeShade="B5"/>
      <w:sz w:val="32"/>
      <w:szCs w:val="32"/>
      <w:lang w:val="en-US" w:eastAsia="en-US"/>
    </w:rPr>
  </w:style>
  <w:style w:type="table" w:styleId="TableGrid">
    <w:name w:val="Table Grid"/>
    <w:basedOn w:val="TableNormal"/>
    <w:uiPriority w:val="59"/>
    <w:rsid w:val="001E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668E6"/>
    <w:rPr>
      <w:rFonts w:asciiTheme="majorHAnsi" w:eastAsiaTheme="majorEastAsia" w:hAnsiTheme="majorHAnsi" w:cstheme="majorBidi"/>
      <w:b/>
      <w:bCs/>
      <w:color w:val="4F81BD" w:themeColor="accent1"/>
      <w:sz w:val="26"/>
      <w:szCs w:val="26"/>
      <w:lang w:val="en-US" w:eastAsia="en-US"/>
    </w:rPr>
  </w:style>
  <w:style w:type="paragraph" w:styleId="Header">
    <w:name w:val="header"/>
    <w:basedOn w:val="Normal"/>
    <w:link w:val="HeaderChar"/>
    <w:uiPriority w:val="99"/>
    <w:unhideWhenUsed/>
    <w:rsid w:val="00B65A9A"/>
    <w:pPr>
      <w:tabs>
        <w:tab w:val="center" w:pos="4320"/>
        <w:tab w:val="right" w:pos="8640"/>
      </w:tabs>
    </w:pPr>
  </w:style>
  <w:style w:type="character" w:customStyle="1" w:styleId="HeaderChar">
    <w:name w:val="Header Char"/>
    <w:basedOn w:val="DefaultParagraphFont"/>
    <w:link w:val="Header"/>
    <w:uiPriority w:val="99"/>
    <w:rsid w:val="00B65A9A"/>
    <w:rPr>
      <w:sz w:val="24"/>
      <w:szCs w:val="24"/>
      <w:lang w:val="en-US" w:eastAsia="en-US"/>
    </w:rPr>
  </w:style>
  <w:style w:type="paragraph" w:styleId="Footer">
    <w:name w:val="footer"/>
    <w:basedOn w:val="Normal"/>
    <w:link w:val="FooterChar"/>
    <w:uiPriority w:val="99"/>
    <w:unhideWhenUsed/>
    <w:rsid w:val="00B65A9A"/>
    <w:pPr>
      <w:tabs>
        <w:tab w:val="center" w:pos="4320"/>
        <w:tab w:val="right" w:pos="8640"/>
      </w:tabs>
    </w:pPr>
  </w:style>
  <w:style w:type="character" w:customStyle="1" w:styleId="FooterChar">
    <w:name w:val="Footer Char"/>
    <w:basedOn w:val="DefaultParagraphFont"/>
    <w:link w:val="Footer"/>
    <w:uiPriority w:val="99"/>
    <w:rsid w:val="00B65A9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5415">
      <w:bodyDiv w:val="1"/>
      <w:marLeft w:val="0"/>
      <w:marRight w:val="0"/>
      <w:marTop w:val="0"/>
      <w:marBottom w:val="0"/>
      <w:divBdr>
        <w:top w:val="none" w:sz="0" w:space="0" w:color="auto"/>
        <w:left w:val="none" w:sz="0" w:space="0" w:color="auto"/>
        <w:bottom w:val="none" w:sz="0" w:space="0" w:color="auto"/>
        <w:right w:val="none" w:sz="0" w:space="0" w:color="auto"/>
      </w:divBdr>
    </w:div>
    <w:div w:id="712576525">
      <w:bodyDiv w:val="1"/>
      <w:marLeft w:val="0"/>
      <w:marRight w:val="0"/>
      <w:marTop w:val="0"/>
      <w:marBottom w:val="0"/>
      <w:divBdr>
        <w:top w:val="none" w:sz="0" w:space="0" w:color="auto"/>
        <w:left w:val="none" w:sz="0" w:space="0" w:color="auto"/>
        <w:bottom w:val="none" w:sz="0" w:space="0" w:color="auto"/>
        <w:right w:val="none" w:sz="0" w:space="0" w:color="auto"/>
      </w:divBdr>
    </w:div>
    <w:div w:id="1556770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image" Target="media/image1.png"/><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3207</Characters>
  <Application>Microsoft Macintosh Word</Application>
  <DocSecurity>4</DocSecurity>
  <Lines>26</Lines>
  <Paragraphs>7</Paragraphs>
  <ScaleCrop>false</ScaleCrop>
  <Company>pod</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Licht</dc:creator>
  <cp:keywords/>
  <dc:description/>
  <cp:lastModifiedBy>John Palfrey</cp:lastModifiedBy>
  <cp:revision>2</cp:revision>
  <cp:lastPrinted>2012-06-20T16:10:00Z</cp:lastPrinted>
  <dcterms:created xsi:type="dcterms:W3CDTF">2012-07-03T04:47:00Z</dcterms:created>
  <dcterms:modified xsi:type="dcterms:W3CDTF">2012-07-03T04:47:00Z</dcterms:modified>
</cp:coreProperties>
</file>